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spacing w:after="460" w:before="0" w:line="240" w:lineRule="auto"/>
        <w:contextualSpacing w:val="0"/>
      </w:pPr>
      <w:bookmarkStart w:colFirst="0" w:colLast="0" w:name="_3yl5tj6dtu5" w:id="0"/>
      <w:bookmarkEnd w:id="0"/>
      <w:r w:rsidDel="00000000" w:rsidR="00000000" w:rsidRPr="00000000">
        <w:rPr>
          <w:rFonts w:ascii="Bree Serif" w:cs="Bree Serif" w:eastAsia="Bree Serif" w:hAnsi="Bree Serif"/>
          <w:b w:val="1"/>
          <w:color w:val="000000"/>
          <w:sz w:val="27"/>
          <w:szCs w:val="27"/>
          <w:rtl w:val="0"/>
        </w:rPr>
        <w:t xml:space="preserve">Foundations of Civilization (Prehistory to 300BC)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Beginnings Of Civilization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About 5,000 years ago, people began keeping ___________ records of life. 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This marked the beginning of recorded history.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Humans lived a long time before this....a time we refer to as _____________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Studying the Historical Past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u w:val="single"/>
          <w:rtl w:val="0"/>
        </w:rPr>
        <w:t xml:space="preserve">HISTORIANS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study and write about the historical _____________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* Learn from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u w:val="single"/>
          <w:rtl w:val="0"/>
        </w:rPr>
        <w:t xml:space="preserve">ARTIFACTS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______________________ made by humans...</w:t>
      </w:r>
    </w:p>
    <w:p w:rsidR="00000000" w:rsidDel="00000000" w:rsidP="00000000" w:rsidRDefault="00000000" w:rsidRPr="00000000">
      <w:pPr>
        <w:spacing w:after="460" w:line="240" w:lineRule="auto"/>
        <w:ind w:left="144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clothing, coins, artwork tombstones</w:t>
      </w:r>
    </w:p>
    <w:p w:rsidR="00000000" w:rsidDel="00000000" w:rsidP="00000000" w:rsidRDefault="00000000" w:rsidRPr="00000000">
      <w:pPr>
        <w:spacing w:after="460" w:line="240" w:lineRule="auto"/>
        <w:ind w:left="144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written records (tax records, letters)</w:t>
      </w:r>
    </w:p>
    <w:p w:rsidR="00000000" w:rsidDel="00000000" w:rsidP="00000000" w:rsidRDefault="00000000" w:rsidRPr="00000000">
      <w:pPr>
        <w:spacing w:after="460" w:line="240" w:lineRule="auto"/>
        <w:ind w:left="144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recent historians can study pictures and films.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Egyptian Artifacts Examples: Pocket Watch from the RMS Titanic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Historians use these _______________ to determine what types of people lived, how they lived, and why events took place.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Historians want to determine what actually happened in earlier times....determine validity.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Allows them to determine the cause of an event: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famine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economic collapse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……..and prevent it from happening again!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What kinds of evidence do historians use to study the past? &lt;--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Artifacts such as clothing, coins, artwork, and tombstones; as well as written evidence such as letters or tax records.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Investigating Prehistory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Around 150 years ago, people began to study prehistory. Scientists wanted to learn about the ___________ and development of people.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---ANTHROPOLOGY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*study of ______________ to determine how traits change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OR others look at culture: way of life of a society, ____________, values or practices that are handed down from generation to generation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---Archaeology 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*A specialized branch of anthropology that studies ____________ from the past based on their material remains (ie: buildings and artifacts, tools, weapons, pottery, clothing, jewelry)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Archaeologists find and _____________artifacts to learn about life in prehistory and other historical times.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New discoveries are sometimes made requiring archaeologists to revise their previous conclusions, but we will never truly understand the___________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Archaeologists at Work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In the 1800s and 1900s, archaeologists would find a likely place and begin to _______. This was called a _______________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Analyzing artifacts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Mark the __________ of each type of artifact on a map and the ground.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This helps them determine what type of activities took place at a certain location.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Example: An area with many bones may have been area of _______ preparation.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Determining the Age of Artifacts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Geologists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can determine the age of rocks __________ near the artifacts.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Botanists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and zoologists use seeds and bones to determine what humans ate.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Climate experts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can examine challenges ____________ by people in Africa or the frozen areas of Europe.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{Science:}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Computers help make more sophisticated models of sites.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Aerial photographs determine topography of __________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Radioactivity can determine age of artifacts.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{Dating Material Remains---Relative Dating Methods}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Some artifacts (like pottery) change styles over time. Archaeologists can group similar items together and line up from earliest to youngest.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 _________________ can be created based on older artifacts being found lower than newer ones.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When the __________ of geological features are found, the artifacts found within them can be determined.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{Dating Material Remains---Absolute Dating Methods}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Bones _________ chemical elements at a certain rate. Therefore scientists can determine if bones found around one another were buried at the same time.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All living things contain carbon-14, a radioactive isotope, that _________ at a certain rate. Archaeologists can use the remains to date things once alive.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Looking at a tree trunk can determine how old the wood is. Archaeologists can tell how old structures built from _____________are.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Discoveries in Africa and Beyond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Before 1950, little was known about ___________ humans.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Prehistoric groups did not have cities, governments, or complex inventions.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Few___________ were left of their existence or how they lived.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Archaeologists in East Africa began finding footprints, bones and _________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This began to give a picture of life in prehistoric times.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In 1930s, Mary and Louis Leakey began searching in a deep Tanzanian cave called the Olduvai Gorge.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__________ in the gorge, they found ancient tools chipped from stone....much older than others previously found.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These were jagged and rough. More recent stone tools were smooth and polished.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Proved ancient peoples had the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u w:val="single"/>
          <w:rtl w:val="0"/>
        </w:rPr>
        <w:t xml:space="preserve">TECHNOLOGY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available to ________ them survive.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In 1959, Mary found the skull of an ancient hominid embedded in a rock.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Hominids are early humans and their closest relative to walk on two feet. Humans are the only remaining hominids. (according to Evolutionists)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1979: Donald Johanson found many pieces of a___________ hominid skeleton.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This was the first time scientists had enough pieces of s skeleton to create a picture of what early hominids looked like.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Named her Lucy, after the Beatles' song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She walked upright and was about ______________ tall.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Evidence of Early Hominid Groups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Scientists have discovered several groups of hominids that lived over millions of years _____________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Earliest - australopithecines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Lucy and others lived in Africa 7 million years ago.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__________ million years ago - Homo habilis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"handy man" because they used hands to make stone tools used for scraping, cutting, chopping, sawing plants/animals/wood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2 million years ago - Homo erectus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"upright ____________" because their skeletons show they walked upright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Homo Erectus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Larger bones and _____________ and smaller teeth than other hominids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Had more capabilities - may have been the first to be able to use fire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Remains found in Africa and Asia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Homo erectus developed the hand ___________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Used like other tools but allowed them to dig, shatter bone and stone, and bore holes into hard surfaces.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First Finds of Humans Around the World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Between 250,000 and 100,000 years ago, Homo erectus disappeared and a new group emerged.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Homo sapiens are the group that ______________ humans belong to.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Some support the "Out of Africa" theory - Homo sapiens originated in Africa and migrated throughout the world.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Others say Homo sapiens and Homo erectus developed around the same time throughout the _____________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{Two groups emerged}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Neanderthals 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Earliest 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Early modern man spread throughout the world.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Neanderthals lived mostly in Europe and Africa, and disappeared between 30,000 &amp; 50,000 years ago.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Questions - Be able to answer the questions below.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What have scholars learned about the ancestors of humans and how have they done so?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In what ways do archaeologists work with new technologies and other scholars in their work?</w:t>
      </w:r>
    </w:p>
    <w:p w:rsidR="00000000" w:rsidDel="00000000" w:rsidP="00000000" w:rsidRDefault="00000000" w:rsidRPr="00000000">
      <w:pPr>
        <w:spacing w:after="4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460" w:line="240" w:lineRule="auto"/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What have anthropologists learned about the use of tools in prehistory?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  <w:font w:name="Nova Mon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Zero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NovaMono-regular.ttf"/></Relationships>
</file>