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6h7fk730klbe" w:id="0"/>
      <w:bookmarkEnd w:id="0"/>
      <w:r w:rsidDel="00000000" w:rsidR="00000000" w:rsidRPr="00000000">
        <w:rPr>
          <w:rtl w:val="0"/>
        </w:rPr>
        <w:t xml:space="preserve">Hinduism Social Class Pyramid-Output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Draw the Hinduism based social class pyramid as discussed in your studies on Ancient India.  Use this triangle to help you.  Label the following things:  Brahmin, Kshatriyas, Vaisyas, Sudras, Pariah, Untouchables.  Explain what each level means (characteristics, jobs of those in the level), how Purusha was divided (the man from the Rig Veda), and anything else you can think of.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624421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0750" y="257175"/>
                          <a:ext cx="5943600" cy="6244216"/>
                          <a:chOff x="1590750" y="257175"/>
                          <a:chExt cx="6572175" cy="69054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90750" y="257175"/>
                            <a:ext cx="6572100" cy="64293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590825" y="6762750"/>
                            <a:ext cx="6572100" cy="3999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24421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2442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